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6236" w14:textId="77777777" w:rsidR="0002186D" w:rsidRPr="0002186D" w:rsidRDefault="0002186D" w:rsidP="0002186D">
      <w:pPr>
        <w:rPr>
          <w:b/>
        </w:rPr>
      </w:pPr>
      <w:r w:rsidRPr="0002186D">
        <w:rPr>
          <w:b/>
        </w:rPr>
        <w:t>FEMS7-1268</w:t>
      </w:r>
      <w:bookmarkStart w:id="0" w:name="_GoBack"/>
      <w:bookmarkEnd w:id="0"/>
    </w:p>
    <w:p w14:paraId="3C3D335B" w14:textId="38176C01" w:rsidR="0002186D" w:rsidRPr="0002186D" w:rsidRDefault="0002186D" w:rsidP="0002186D">
      <w:pPr>
        <w:rPr>
          <w:b/>
        </w:rPr>
      </w:pPr>
      <w:r w:rsidRPr="0002186D">
        <w:rPr>
          <w:b/>
        </w:rPr>
        <w:t>Environmental Microbiology/Microbial Ecology /Microbial Communities - Part III</w:t>
      </w:r>
    </w:p>
    <w:p w14:paraId="75974497" w14:textId="77777777" w:rsidR="0002186D" w:rsidRDefault="0002186D" w:rsidP="0002186D"/>
    <w:p w14:paraId="12E809D2" w14:textId="77777777" w:rsidR="0002186D" w:rsidRPr="0002186D" w:rsidRDefault="0002186D" w:rsidP="0002186D">
      <w:pPr>
        <w:rPr>
          <w:b/>
        </w:rPr>
      </w:pPr>
      <w:r w:rsidRPr="0002186D">
        <w:rPr>
          <w:b/>
        </w:rPr>
        <w:t>THE EFFECT OF ENVIRONMENTAL AND SEDIMENT CHARACTERISTICS ON THE SPATIAL</w:t>
      </w:r>
    </w:p>
    <w:p w14:paraId="6ACD7602" w14:textId="77777777" w:rsidR="0002186D" w:rsidRPr="0002186D" w:rsidRDefault="0002186D" w:rsidP="0002186D">
      <w:pPr>
        <w:rPr>
          <w:b/>
        </w:rPr>
      </w:pPr>
      <w:r w:rsidRPr="0002186D">
        <w:rPr>
          <w:b/>
        </w:rPr>
        <w:t>AND TEMPORAL DISTRIBUTION OF E. COLI IN INTERTIDAL SEDIMENTS</w:t>
      </w:r>
    </w:p>
    <w:p w14:paraId="33EAB0E0" w14:textId="4F9EB687" w:rsidR="0002186D" w:rsidRPr="0002186D" w:rsidRDefault="0002186D" w:rsidP="0002186D">
      <w:pPr>
        <w:rPr>
          <w:b/>
        </w:rPr>
      </w:pPr>
      <w:r w:rsidRPr="0002186D">
        <w:rPr>
          <w:b/>
        </w:rPr>
        <w:t>A. Wyness</w:t>
      </w:r>
      <w:r w:rsidRPr="0002186D">
        <w:rPr>
          <w:b/>
        </w:rPr>
        <w:t xml:space="preserve"> </w:t>
      </w:r>
      <w:r w:rsidRPr="0002186D">
        <w:rPr>
          <w:b/>
          <w:vertAlign w:val="superscript"/>
        </w:rPr>
        <w:t>1,</w:t>
      </w:r>
      <w:proofErr w:type="gramStart"/>
      <w:r w:rsidRPr="0002186D">
        <w:rPr>
          <w:b/>
          <w:vertAlign w:val="superscript"/>
        </w:rPr>
        <w:t>2</w:t>
      </w:r>
      <w:r w:rsidRPr="0002186D">
        <w:rPr>
          <w:b/>
          <w:vertAlign w:val="superscript"/>
        </w:rPr>
        <w:t xml:space="preserve"> </w:t>
      </w:r>
      <w:r w:rsidRPr="0002186D">
        <w:rPr>
          <w:b/>
        </w:rPr>
        <w:t>,</w:t>
      </w:r>
      <w:proofErr w:type="gramEnd"/>
      <w:r w:rsidRPr="0002186D">
        <w:rPr>
          <w:b/>
        </w:rPr>
        <w:t xml:space="preserve"> D. Paterson</w:t>
      </w:r>
      <w:r w:rsidRPr="0002186D">
        <w:rPr>
          <w:b/>
          <w:vertAlign w:val="superscript"/>
        </w:rPr>
        <w:t>2</w:t>
      </w:r>
      <w:r w:rsidRPr="0002186D">
        <w:rPr>
          <w:b/>
        </w:rPr>
        <w:t>, E. Defew</w:t>
      </w:r>
      <w:r w:rsidRPr="0002186D">
        <w:rPr>
          <w:b/>
          <w:vertAlign w:val="superscript"/>
        </w:rPr>
        <w:t>2</w:t>
      </w:r>
      <w:r w:rsidRPr="0002186D">
        <w:rPr>
          <w:b/>
        </w:rPr>
        <w:t>, M. Stutter</w:t>
      </w:r>
      <w:r w:rsidRPr="0002186D">
        <w:rPr>
          <w:b/>
          <w:vertAlign w:val="superscript"/>
        </w:rPr>
        <w:t>1</w:t>
      </w:r>
      <w:r w:rsidRPr="0002186D">
        <w:rPr>
          <w:b/>
        </w:rPr>
        <w:t>, L. Avery</w:t>
      </w:r>
      <w:r w:rsidRPr="0002186D">
        <w:rPr>
          <w:b/>
          <w:vertAlign w:val="superscript"/>
        </w:rPr>
        <w:t>1</w:t>
      </w:r>
    </w:p>
    <w:p w14:paraId="4D9041E3" w14:textId="77777777" w:rsidR="0002186D" w:rsidRDefault="0002186D" w:rsidP="0002186D">
      <w:r>
        <w:t xml:space="preserve"> </w:t>
      </w:r>
    </w:p>
    <w:p w14:paraId="5794F703" w14:textId="16CD27CC" w:rsidR="0002186D" w:rsidRDefault="0002186D" w:rsidP="0002186D">
      <w:r w:rsidRPr="0002186D">
        <w:rPr>
          <w:vertAlign w:val="superscript"/>
        </w:rPr>
        <w:t>1</w:t>
      </w:r>
      <w:r>
        <w:t xml:space="preserve">The James Hutton Institute, Environmental and Biochemical Sciences, Aberdeen, United Kingdom </w:t>
      </w:r>
    </w:p>
    <w:p w14:paraId="71E58CE0" w14:textId="577C6CEA" w:rsidR="0002186D" w:rsidRDefault="0002186D" w:rsidP="0002186D">
      <w:r w:rsidRPr="0002186D">
        <w:rPr>
          <w:vertAlign w:val="superscript"/>
        </w:rPr>
        <w:t>2</w:t>
      </w:r>
      <w:r>
        <w:t xml:space="preserve">University of St Andrews, School of Biology- Scottish Oceans Institute, St Andrews, United Kingdom </w:t>
      </w:r>
    </w:p>
    <w:p w14:paraId="0E5A748D" w14:textId="77777777" w:rsidR="0002186D" w:rsidRDefault="0002186D" w:rsidP="0002186D"/>
    <w:p w14:paraId="3F35EC69" w14:textId="7E9F899A" w:rsidR="0002186D" w:rsidRPr="0002186D" w:rsidRDefault="0002186D" w:rsidP="0002186D">
      <w:pPr>
        <w:rPr>
          <w:b/>
        </w:rPr>
      </w:pPr>
      <w:r w:rsidRPr="0002186D">
        <w:rPr>
          <w:b/>
        </w:rPr>
        <w:t>Background</w:t>
      </w:r>
    </w:p>
    <w:p w14:paraId="12BB51E9" w14:textId="77777777" w:rsidR="0002186D" w:rsidRDefault="0002186D" w:rsidP="0002186D">
      <w:pPr>
        <w:spacing w:after="0" w:line="360" w:lineRule="auto"/>
      </w:pPr>
      <w:r>
        <w:t>Current bathing water quality monitoring, in accordance with microbial water quality regulations,</w:t>
      </w:r>
    </w:p>
    <w:p w14:paraId="37422259" w14:textId="77777777" w:rsidR="0002186D" w:rsidRDefault="0002186D" w:rsidP="0002186D">
      <w:pPr>
        <w:spacing w:after="0" w:line="360" w:lineRule="auto"/>
      </w:pPr>
      <w:r>
        <w:t>ignores the presence of faecal indicator organisms (FIOs) in river or estuarine sediments. Sediments</w:t>
      </w:r>
    </w:p>
    <w:p w14:paraId="7F2C8DD7" w14:textId="77777777" w:rsidR="0002186D" w:rsidRDefault="0002186D" w:rsidP="0002186D">
      <w:pPr>
        <w:spacing w:after="0" w:line="360" w:lineRule="auto"/>
      </w:pPr>
      <w:r>
        <w:t>act as an environmental reservoir of FIOs, therefore when sediments are resuspended, FIOs are</w:t>
      </w:r>
    </w:p>
    <w:p w14:paraId="6B4A6551" w14:textId="77777777" w:rsidR="0002186D" w:rsidRDefault="0002186D" w:rsidP="0002186D">
      <w:pPr>
        <w:spacing w:after="0" w:line="360" w:lineRule="auto"/>
      </w:pPr>
      <w:r>
        <w:t>redistributed into the water column and can contribute significantly to adverse microbial water quality.</w:t>
      </w:r>
    </w:p>
    <w:p w14:paraId="201DCA24" w14:textId="77777777" w:rsidR="0002186D" w:rsidRDefault="0002186D" w:rsidP="0002186D">
      <w:pPr>
        <w:spacing w:after="0" w:line="360" w:lineRule="auto"/>
      </w:pPr>
      <w:r>
        <w:t>Understanding FIO distribution and abundance in sediments therefore provides an improved</w:t>
      </w:r>
    </w:p>
    <w:p w14:paraId="31E08858" w14:textId="0D0705F8" w:rsidR="0002186D" w:rsidRDefault="0002186D" w:rsidP="0002186D">
      <w:pPr>
        <w:spacing w:after="0" w:line="360" w:lineRule="auto"/>
      </w:pPr>
      <w:r>
        <w:t xml:space="preserve">understanding of microbial pollution and increase the accuracy of bathing water quality advisories.    </w:t>
      </w:r>
    </w:p>
    <w:p w14:paraId="617CB10A" w14:textId="77777777" w:rsidR="0002186D" w:rsidRDefault="0002186D" w:rsidP="0002186D">
      <w:pPr>
        <w:spacing w:after="0" w:line="360" w:lineRule="auto"/>
      </w:pPr>
    </w:p>
    <w:p w14:paraId="0DDB5377" w14:textId="77777777" w:rsidR="0002186D" w:rsidRPr="0002186D" w:rsidRDefault="0002186D" w:rsidP="0002186D">
      <w:pPr>
        <w:spacing w:after="0" w:line="360" w:lineRule="auto"/>
        <w:rPr>
          <w:b/>
        </w:rPr>
      </w:pPr>
      <w:r w:rsidRPr="0002186D">
        <w:rPr>
          <w:b/>
        </w:rPr>
        <w:t xml:space="preserve">Objectives </w:t>
      </w:r>
    </w:p>
    <w:p w14:paraId="321DB840" w14:textId="2B0ED7D9" w:rsidR="0002186D" w:rsidRDefault="0002186D" w:rsidP="0002186D">
      <w:pPr>
        <w:spacing w:after="0" w:line="360" w:lineRule="auto"/>
      </w:pPr>
      <w:r>
        <w:t>The aim of this work was to identify and model key driving factors that influence the spatial and</w:t>
      </w:r>
    </w:p>
    <w:p w14:paraId="393235AF" w14:textId="07A0C472" w:rsidR="0002186D" w:rsidRDefault="0002186D" w:rsidP="0002186D">
      <w:pPr>
        <w:spacing w:after="0" w:line="360" w:lineRule="auto"/>
      </w:pPr>
      <w:r>
        <w:t xml:space="preserve">temporal variation in the abundance of </w:t>
      </w:r>
      <w:r w:rsidRPr="0002186D">
        <w:rPr>
          <w:i/>
        </w:rPr>
        <w:t>E. coli</w:t>
      </w:r>
      <w:r>
        <w:t xml:space="preserve"> in intertidal estuarine sediments.  </w:t>
      </w:r>
    </w:p>
    <w:p w14:paraId="3D9D0DE6" w14:textId="77777777" w:rsidR="0002186D" w:rsidRDefault="0002186D" w:rsidP="0002186D">
      <w:pPr>
        <w:spacing w:after="0" w:line="360" w:lineRule="auto"/>
      </w:pPr>
    </w:p>
    <w:p w14:paraId="56424A86" w14:textId="77777777" w:rsidR="0002186D" w:rsidRPr="0002186D" w:rsidRDefault="0002186D" w:rsidP="0002186D">
      <w:pPr>
        <w:spacing w:after="0" w:line="360" w:lineRule="auto"/>
        <w:rPr>
          <w:b/>
        </w:rPr>
      </w:pPr>
      <w:r w:rsidRPr="0002186D">
        <w:rPr>
          <w:b/>
        </w:rPr>
        <w:t xml:space="preserve">Methods </w:t>
      </w:r>
    </w:p>
    <w:p w14:paraId="4831C940" w14:textId="77777777" w:rsidR="0002186D" w:rsidRDefault="0002186D" w:rsidP="0002186D">
      <w:pPr>
        <w:spacing w:after="0" w:line="360" w:lineRule="auto"/>
      </w:pPr>
      <w:r>
        <w:t>Intertidal sediments were collected from two estuaries in NE Scotland through seasonal transect</w:t>
      </w:r>
    </w:p>
    <w:p w14:paraId="39027C89" w14:textId="77777777" w:rsidR="0002186D" w:rsidRDefault="0002186D" w:rsidP="0002186D">
      <w:pPr>
        <w:spacing w:after="0" w:line="360" w:lineRule="auto"/>
      </w:pPr>
      <w:r>
        <w:t xml:space="preserve">sampling, and a spatially and temporally intensive regime. Enumeration of </w:t>
      </w:r>
      <w:r w:rsidRPr="0002186D">
        <w:rPr>
          <w:i/>
        </w:rPr>
        <w:t>E. coli</w:t>
      </w:r>
      <w:r>
        <w:t xml:space="preserve"> from surface</w:t>
      </w:r>
    </w:p>
    <w:p w14:paraId="6413737C" w14:textId="665D7999" w:rsidR="0002186D" w:rsidRDefault="0002186D" w:rsidP="0002186D">
      <w:pPr>
        <w:spacing w:after="0" w:line="360" w:lineRule="auto"/>
      </w:pPr>
      <w:r>
        <w:t xml:space="preserve">sediments </w:t>
      </w:r>
      <w:proofErr w:type="gramStart"/>
      <w:r>
        <w:t>was</w:t>
      </w:r>
      <w:proofErr w:type="gramEnd"/>
      <w:r>
        <w:t xml:space="preserve"> performed in conjunction with a comprehensive suite of physical, biogeochemical and</w:t>
      </w:r>
      <w:r>
        <w:t xml:space="preserve"> </w:t>
      </w:r>
      <w:r>
        <w:t>biological sediment analyses. Data were explored using Spearman’s rank correlation coefficients,</w:t>
      </w:r>
      <w:r>
        <w:t xml:space="preserve"> </w:t>
      </w:r>
      <w:r>
        <w:t xml:space="preserve">best subsets models and multiple stepwise linear regression models.  </w:t>
      </w:r>
    </w:p>
    <w:p w14:paraId="07575513" w14:textId="77777777" w:rsidR="0002186D" w:rsidRDefault="0002186D" w:rsidP="0002186D">
      <w:pPr>
        <w:spacing w:after="0" w:line="360" w:lineRule="auto"/>
      </w:pPr>
    </w:p>
    <w:p w14:paraId="59425235" w14:textId="77777777" w:rsidR="0002186D" w:rsidRPr="0002186D" w:rsidRDefault="0002186D" w:rsidP="0002186D">
      <w:pPr>
        <w:spacing w:after="0" w:line="360" w:lineRule="auto"/>
        <w:rPr>
          <w:b/>
        </w:rPr>
      </w:pPr>
      <w:r w:rsidRPr="0002186D">
        <w:rPr>
          <w:b/>
        </w:rPr>
        <w:t xml:space="preserve">Conclusions </w:t>
      </w:r>
    </w:p>
    <w:p w14:paraId="6058A640" w14:textId="77777777" w:rsidR="0002186D" w:rsidRDefault="0002186D" w:rsidP="0002186D">
      <w:pPr>
        <w:spacing w:after="0" w:line="360" w:lineRule="auto"/>
      </w:pPr>
      <w:r w:rsidRPr="0002186D">
        <w:rPr>
          <w:i/>
        </w:rPr>
        <w:t>E. coli</w:t>
      </w:r>
      <w:r>
        <w:t xml:space="preserve"> abundance was largely dependent on biogeochemical variables, with interstitial pore water</w:t>
      </w:r>
    </w:p>
    <w:p w14:paraId="626EA380" w14:textId="7A41C6A2" w:rsidR="005553F6" w:rsidRDefault="0002186D" w:rsidP="0002186D">
      <w:pPr>
        <w:spacing w:after="0" w:line="360" w:lineRule="auto"/>
      </w:pPr>
      <w:r>
        <w:lastRenderedPageBreak/>
        <w:t>salinity consistently influential. Multiple linear regression models of the different datasets explained up</w:t>
      </w:r>
      <w:r>
        <w:t xml:space="preserve"> </w:t>
      </w:r>
      <w:r>
        <w:t xml:space="preserve">to 87.4 % of </w:t>
      </w:r>
      <w:r w:rsidRPr="0002186D">
        <w:rPr>
          <w:i/>
        </w:rPr>
        <w:t>E. coli</w:t>
      </w:r>
      <w:r>
        <w:t xml:space="preserve"> variation suggesting that, with further research, the predictive modelling of FIO</w:t>
      </w:r>
      <w:r>
        <w:t xml:space="preserve"> </w:t>
      </w:r>
      <w:r>
        <w:t>abundance in sediments could be included in the designation of bathing water quality advisory</w:t>
      </w:r>
      <w:r>
        <w:t xml:space="preserve"> notices.</w:t>
      </w:r>
    </w:p>
    <w:sectPr w:rsidR="00555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6D"/>
    <w:rsid w:val="0002186D"/>
    <w:rsid w:val="005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7FC4"/>
  <w15:chartTrackingRefBased/>
  <w15:docId w15:val="{AABF8BAD-9D4B-4141-B950-EB6BF76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Avery</dc:creator>
  <cp:keywords/>
  <dc:description/>
  <cp:lastModifiedBy>Lisa Avery</cp:lastModifiedBy>
  <cp:revision>1</cp:revision>
  <dcterms:created xsi:type="dcterms:W3CDTF">2019-02-21T21:40:00Z</dcterms:created>
  <dcterms:modified xsi:type="dcterms:W3CDTF">2019-02-21T21:47:00Z</dcterms:modified>
</cp:coreProperties>
</file>